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FAA" w:rsidRDefault="004E5FAA" w:rsidP="004E5FA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</w:t>
      </w:r>
      <w:r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. Раскрыть один вопрос!</w:t>
      </w:r>
    </w:p>
    <w:p w:rsidR="004E5FAA" w:rsidRDefault="004E5FAA" w:rsidP="004E5FA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4E5FAA" w:rsidRDefault="004E5FAA" w:rsidP="004E5FA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6: Структура суицидального поведения. </w:t>
      </w:r>
    </w:p>
    <w:p w:rsidR="004E5FAA" w:rsidRDefault="004E5FAA" w:rsidP="004E5FA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Характеристика типов суицидального поведения: </w:t>
      </w:r>
      <w:proofErr w:type="gramStart"/>
      <w:r w:rsidRPr="00926C79">
        <w:rPr>
          <w:color w:val="000000"/>
          <w:sz w:val="28"/>
          <w:szCs w:val="28"/>
        </w:rPr>
        <w:t>истинное</w:t>
      </w:r>
      <w:proofErr w:type="gramEnd"/>
      <w:r w:rsidRPr="00926C79">
        <w:rPr>
          <w:color w:val="000000"/>
          <w:sz w:val="28"/>
          <w:szCs w:val="28"/>
        </w:rPr>
        <w:t xml:space="preserve">, аффективное и демонстративное. </w:t>
      </w:r>
      <w:proofErr w:type="spellStart"/>
      <w:r w:rsidRPr="00926C79">
        <w:rPr>
          <w:color w:val="000000"/>
          <w:sz w:val="28"/>
          <w:szCs w:val="28"/>
        </w:rPr>
        <w:t>Синдромальное</w:t>
      </w:r>
      <w:proofErr w:type="spellEnd"/>
      <w:r w:rsidRPr="00926C79">
        <w:rPr>
          <w:color w:val="000000"/>
          <w:sz w:val="28"/>
          <w:szCs w:val="28"/>
        </w:rPr>
        <w:t xml:space="preserve"> суицидальное поведение. </w:t>
      </w:r>
    </w:p>
    <w:p w:rsidR="004E5FAA" w:rsidRDefault="004E5FAA" w:rsidP="004E5FAA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22C2D"/>
    <w:multiLevelType w:val="hybridMultilevel"/>
    <w:tmpl w:val="91FAA25E"/>
    <w:lvl w:ilvl="0" w:tplc="2C5E8F3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4B2"/>
    <w:rsid w:val="004E5FAA"/>
    <w:rsid w:val="006304B2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2020-08-30T12:45:00Z</dcterms:created>
  <dcterms:modified xsi:type="dcterms:W3CDTF">2020-08-30T12:46:00Z</dcterms:modified>
</cp:coreProperties>
</file>